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783" w:rsidRDefault="00F67651">
      <w:pPr>
        <w:rPr>
          <w:b/>
          <w:sz w:val="28"/>
          <w:szCs w:val="28"/>
        </w:rPr>
      </w:pPr>
      <w:r>
        <w:rPr>
          <w:b/>
          <w:sz w:val="28"/>
          <w:szCs w:val="28"/>
        </w:rPr>
        <w:t xml:space="preserve">Briefing Note for Dr Aru </w:t>
      </w:r>
      <w:r w:rsidR="00A120D4">
        <w:rPr>
          <w:b/>
          <w:sz w:val="28"/>
          <w:szCs w:val="28"/>
        </w:rPr>
        <w:t>and Partners-</w:t>
      </w:r>
      <w:r>
        <w:rPr>
          <w:b/>
          <w:sz w:val="28"/>
          <w:szCs w:val="28"/>
        </w:rPr>
        <w:t>PPG Meeting 7</w:t>
      </w:r>
      <w:r w:rsidRPr="00F67651">
        <w:rPr>
          <w:b/>
          <w:sz w:val="28"/>
          <w:szCs w:val="28"/>
          <w:vertAlign w:val="superscript"/>
        </w:rPr>
        <w:t>th</w:t>
      </w:r>
      <w:r>
        <w:rPr>
          <w:b/>
          <w:sz w:val="28"/>
          <w:szCs w:val="28"/>
        </w:rPr>
        <w:t xml:space="preserve"> August</w:t>
      </w:r>
    </w:p>
    <w:p w:rsidR="00F67651" w:rsidRDefault="00F67651">
      <w:pPr>
        <w:rPr>
          <w:b/>
          <w:sz w:val="28"/>
          <w:szCs w:val="28"/>
        </w:rPr>
      </w:pPr>
    </w:p>
    <w:p w:rsidR="00F67651" w:rsidRDefault="00F67651" w:rsidP="00F67651">
      <w:pPr>
        <w:pStyle w:val="ListParagraph"/>
        <w:numPr>
          <w:ilvl w:val="0"/>
          <w:numId w:val="1"/>
        </w:numPr>
        <w:rPr>
          <w:b/>
          <w:sz w:val="28"/>
          <w:szCs w:val="28"/>
        </w:rPr>
      </w:pPr>
      <w:r w:rsidRPr="00F67651">
        <w:rPr>
          <w:b/>
          <w:sz w:val="28"/>
          <w:szCs w:val="28"/>
        </w:rPr>
        <w:t>South Southwark Locality PPG Meeting 3</w:t>
      </w:r>
      <w:r w:rsidRPr="00F67651">
        <w:rPr>
          <w:b/>
          <w:sz w:val="28"/>
          <w:szCs w:val="28"/>
          <w:vertAlign w:val="superscript"/>
        </w:rPr>
        <w:t>rd</w:t>
      </w:r>
      <w:r w:rsidRPr="00F67651">
        <w:rPr>
          <w:b/>
          <w:sz w:val="28"/>
          <w:szCs w:val="28"/>
        </w:rPr>
        <w:t xml:space="preserve"> July</w:t>
      </w:r>
      <w:r w:rsidR="00731AB2">
        <w:rPr>
          <w:b/>
          <w:sz w:val="28"/>
          <w:szCs w:val="28"/>
        </w:rPr>
        <w:t xml:space="preserve"> 5.30-7.15</w:t>
      </w:r>
    </w:p>
    <w:p w:rsidR="006E549F" w:rsidRPr="006E549F" w:rsidRDefault="006E549F" w:rsidP="006E549F">
      <w:pPr>
        <w:rPr>
          <w:b/>
          <w:sz w:val="28"/>
          <w:szCs w:val="28"/>
        </w:rPr>
      </w:pPr>
    </w:p>
    <w:p w:rsidR="00F67651" w:rsidRDefault="00F67651" w:rsidP="00F67651">
      <w:pPr>
        <w:pStyle w:val="ListParagraph"/>
        <w:numPr>
          <w:ilvl w:val="0"/>
          <w:numId w:val="4"/>
        </w:numPr>
        <w:rPr>
          <w:sz w:val="28"/>
          <w:szCs w:val="28"/>
        </w:rPr>
      </w:pPr>
      <w:r w:rsidRPr="006E549F">
        <w:rPr>
          <w:b/>
          <w:sz w:val="28"/>
          <w:szCs w:val="28"/>
        </w:rPr>
        <w:t>Clinical Effectiveness in Southwark,</w:t>
      </w:r>
      <w:r w:rsidR="001124D6">
        <w:rPr>
          <w:sz w:val="28"/>
          <w:szCs w:val="28"/>
        </w:rPr>
        <w:t xml:space="preserve"> presentation by Dr SH</w:t>
      </w:r>
      <w:r>
        <w:rPr>
          <w:sz w:val="28"/>
          <w:szCs w:val="28"/>
        </w:rPr>
        <w:t xml:space="preserve">. They are producing a number of local clinical guidelines for GPs on medical conditions most frequently </w:t>
      </w:r>
      <w:r w:rsidR="00E3156D">
        <w:rPr>
          <w:sz w:val="28"/>
          <w:szCs w:val="28"/>
        </w:rPr>
        <w:t xml:space="preserve">treated in Southwark.  Local GPs encouraged </w:t>
      </w:r>
      <w:proofErr w:type="gramStart"/>
      <w:r w:rsidR="00E3156D">
        <w:rPr>
          <w:sz w:val="28"/>
          <w:szCs w:val="28"/>
        </w:rPr>
        <w:t>to draw</w:t>
      </w:r>
      <w:proofErr w:type="gramEnd"/>
      <w:r w:rsidR="00E3156D">
        <w:rPr>
          <w:sz w:val="28"/>
          <w:szCs w:val="28"/>
        </w:rPr>
        <w:t xml:space="preserve"> on these when treating patients. </w:t>
      </w:r>
    </w:p>
    <w:p w:rsidR="00E3156D" w:rsidRDefault="00E3156D" w:rsidP="00E3156D">
      <w:pPr>
        <w:ind w:left="405"/>
        <w:rPr>
          <w:sz w:val="28"/>
          <w:szCs w:val="28"/>
        </w:rPr>
      </w:pPr>
      <w:r>
        <w:rPr>
          <w:sz w:val="28"/>
          <w:szCs w:val="28"/>
        </w:rPr>
        <w:t>They have completed and launched first t</w:t>
      </w:r>
      <w:r w:rsidR="001124D6">
        <w:rPr>
          <w:sz w:val="28"/>
          <w:szCs w:val="28"/>
        </w:rPr>
        <w:t>ranche of guidelines covering Ty</w:t>
      </w:r>
      <w:r>
        <w:rPr>
          <w:sz w:val="28"/>
          <w:szCs w:val="28"/>
        </w:rPr>
        <w:t xml:space="preserve">pe2 diabetes, hypertension, and Atrial Fibrillation. The next </w:t>
      </w:r>
      <w:proofErr w:type="spellStart"/>
      <w:r>
        <w:rPr>
          <w:sz w:val="28"/>
          <w:szCs w:val="28"/>
        </w:rPr>
        <w:t>tranch</w:t>
      </w:r>
      <w:proofErr w:type="spellEnd"/>
      <w:r>
        <w:rPr>
          <w:sz w:val="28"/>
          <w:szCs w:val="28"/>
        </w:rPr>
        <w:t xml:space="preserve"> will </w:t>
      </w:r>
      <w:proofErr w:type="spellStart"/>
      <w:r>
        <w:rPr>
          <w:sz w:val="28"/>
          <w:szCs w:val="28"/>
        </w:rPr>
        <w:t>will</w:t>
      </w:r>
      <w:proofErr w:type="spellEnd"/>
      <w:r>
        <w:rPr>
          <w:sz w:val="28"/>
          <w:szCs w:val="28"/>
        </w:rPr>
        <w:t xml:space="preserve"> be available in October 2018, and includes a breathlessness pathway, heart failure, asthma, COPD.</w:t>
      </w:r>
    </w:p>
    <w:p w:rsidR="00E3156D" w:rsidRDefault="00E3156D" w:rsidP="00E3156D">
      <w:pPr>
        <w:ind w:left="405"/>
        <w:rPr>
          <w:sz w:val="28"/>
          <w:szCs w:val="28"/>
        </w:rPr>
      </w:pPr>
      <w:r>
        <w:rPr>
          <w:sz w:val="28"/>
          <w:szCs w:val="28"/>
        </w:rPr>
        <w:t>Support will be available to GPs and Nurses to deliver best practice care. The guidelines will also help to provide important clinical information to help inform better health care in the future.</w:t>
      </w:r>
    </w:p>
    <w:p w:rsidR="00E3156D" w:rsidRDefault="00E3156D" w:rsidP="00E3156D">
      <w:pPr>
        <w:ind w:left="405"/>
        <w:rPr>
          <w:sz w:val="28"/>
          <w:szCs w:val="28"/>
        </w:rPr>
      </w:pPr>
      <w:r>
        <w:rPr>
          <w:sz w:val="28"/>
          <w:szCs w:val="28"/>
        </w:rPr>
        <w:t xml:space="preserve">The CES project is based on a successful CES scheme which has been operating </w:t>
      </w:r>
      <w:r w:rsidR="00731AB2">
        <w:rPr>
          <w:sz w:val="28"/>
          <w:szCs w:val="28"/>
        </w:rPr>
        <w:t>in e</w:t>
      </w:r>
      <w:r>
        <w:rPr>
          <w:sz w:val="28"/>
          <w:szCs w:val="28"/>
        </w:rPr>
        <w:t>ast London</w:t>
      </w:r>
      <w:r w:rsidR="00731AB2">
        <w:rPr>
          <w:sz w:val="28"/>
          <w:szCs w:val="28"/>
        </w:rPr>
        <w:t xml:space="preserve"> which has produced the best results from UK general practices across a wide range of long term conditions.</w:t>
      </w:r>
    </w:p>
    <w:p w:rsidR="00731AB2" w:rsidRDefault="00731AB2" w:rsidP="00E3156D">
      <w:pPr>
        <w:ind w:left="405"/>
        <w:rPr>
          <w:b/>
          <w:sz w:val="28"/>
          <w:szCs w:val="28"/>
        </w:rPr>
      </w:pPr>
      <w:r>
        <w:rPr>
          <w:b/>
          <w:sz w:val="28"/>
          <w:szCs w:val="28"/>
        </w:rPr>
        <w:t>Question – Is our practice adopting the CES guidelines?</w:t>
      </w:r>
    </w:p>
    <w:p w:rsidR="006E549F" w:rsidRDefault="006E549F" w:rsidP="00E3156D">
      <w:pPr>
        <w:ind w:left="405"/>
        <w:rPr>
          <w:b/>
          <w:sz w:val="28"/>
          <w:szCs w:val="28"/>
        </w:rPr>
      </w:pPr>
    </w:p>
    <w:p w:rsidR="00731AB2" w:rsidRDefault="00731AB2" w:rsidP="00E3156D">
      <w:pPr>
        <w:ind w:left="405"/>
        <w:rPr>
          <w:sz w:val="28"/>
          <w:szCs w:val="28"/>
        </w:rPr>
      </w:pPr>
      <w:proofErr w:type="gramStart"/>
      <w:r w:rsidRPr="006E549F">
        <w:rPr>
          <w:b/>
          <w:sz w:val="28"/>
          <w:szCs w:val="28"/>
        </w:rPr>
        <w:t>Brief update on the new Health Centre in Dulwich</w:t>
      </w:r>
      <w:r w:rsidR="001124D6">
        <w:rPr>
          <w:sz w:val="28"/>
          <w:szCs w:val="28"/>
        </w:rPr>
        <w:t>, from J</w:t>
      </w:r>
      <w:r>
        <w:rPr>
          <w:sz w:val="28"/>
          <w:szCs w:val="28"/>
        </w:rPr>
        <w:t xml:space="preserve">K </w:t>
      </w:r>
      <w:r w:rsidR="001124D6">
        <w:rPr>
          <w:sz w:val="28"/>
          <w:szCs w:val="28"/>
        </w:rPr>
        <w:t xml:space="preserve">- </w:t>
      </w:r>
      <w:r>
        <w:rPr>
          <w:sz w:val="28"/>
          <w:szCs w:val="28"/>
        </w:rPr>
        <w:t>Patient rep on the Dulwich Programme Board.</w:t>
      </w:r>
      <w:proofErr w:type="gramEnd"/>
    </w:p>
    <w:p w:rsidR="00731AB2" w:rsidRDefault="00731AB2" w:rsidP="00E3156D">
      <w:pPr>
        <w:ind w:left="405"/>
        <w:rPr>
          <w:sz w:val="28"/>
          <w:szCs w:val="28"/>
        </w:rPr>
      </w:pPr>
      <w:r>
        <w:rPr>
          <w:sz w:val="28"/>
          <w:szCs w:val="28"/>
        </w:rPr>
        <w:t xml:space="preserve">3 </w:t>
      </w:r>
      <w:r w:rsidR="001124D6">
        <w:rPr>
          <w:sz w:val="28"/>
          <w:szCs w:val="28"/>
        </w:rPr>
        <w:t>patient’s</w:t>
      </w:r>
      <w:r>
        <w:rPr>
          <w:sz w:val="28"/>
          <w:szCs w:val="28"/>
        </w:rPr>
        <w:t xml:space="preserve"> surveys are being completed to explore various options and services to be provided. One will explore future location of </w:t>
      </w:r>
      <w:proofErr w:type="spellStart"/>
      <w:proofErr w:type="gramStart"/>
      <w:r>
        <w:rPr>
          <w:sz w:val="28"/>
          <w:szCs w:val="28"/>
        </w:rPr>
        <w:t>th</w:t>
      </w:r>
      <w:proofErr w:type="spellEnd"/>
      <w:proofErr w:type="gramEnd"/>
      <w:r>
        <w:rPr>
          <w:sz w:val="28"/>
          <w:szCs w:val="28"/>
        </w:rPr>
        <w:t xml:space="preserve"> 8-8 (extended care service) </w:t>
      </w:r>
      <w:proofErr w:type="spellStart"/>
      <w:r>
        <w:rPr>
          <w:sz w:val="28"/>
          <w:szCs w:val="28"/>
        </w:rPr>
        <w:t>ie</w:t>
      </w:r>
      <w:proofErr w:type="spellEnd"/>
      <w:r>
        <w:rPr>
          <w:sz w:val="28"/>
          <w:szCs w:val="28"/>
        </w:rPr>
        <w:t xml:space="preserve"> will it rem</w:t>
      </w:r>
      <w:r w:rsidR="000B1D1A">
        <w:rPr>
          <w:sz w:val="28"/>
          <w:szCs w:val="28"/>
        </w:rPr>
        <w:t>ain at Lister or be relocated to</w:t>
      </w:r>
      <w:r>
        <w:rPr>
          <w:sz w:val="28"/>
          <w:szCs w:val="28"/>
        </w:rPr>
        <w:t xml:space="preserve"> Dulwich</w:t>
      </w:r>
      <w:r w:rsidR="000B1D1A">
        <w:rPr>
          <w:sz w:val="28"/>
          <w:szCs w:val="28"/>
        </w:rPr>
        <w:t>.</w:t>
      </w:r>
    </w:p>
    <w:p w:rsidR="000B1D1A" w:rsidRDefault="000B1D1A" w:rsidP="00E3156D">
      <w:pPr>
        <w:ind w:left="405"/>
        <w:rPr>
          <w:sz w:val="28"/>
          <w:szCs w:val="28"/>
        </w:rPr>
      </w:pPr>
      <w:r>
        <w:rPr>
          <w:sz w:val="28"/>
          <w:szCs w:val="28"/>
        </w:rPr>
        <w:t>Many PPG reps had not been sent a survey form to complete. Agreed this would be recirculated.</w:t>
      </w:r>
    </w:p>
    <w:p w:rsidR="000B1D1A" w:rsidRDefault="000B1D1A" w:rsidP="00E3156D">
      <w:pPr>
        <w:ind w:left="405"/>
        <w:rPr>
          <w:b/>
          <w:sz w:val="28"/>
          <w:szCs w:val="28"/>
        </w:rPr>
      </w:pPr>
      <w:r>
        <w:rPr>
          <w:b/>
          <w:sz w:val="28"/>
          <w:szCs w:val="28"/>
        </w:rPr>
        <w:t xml:space="preserve">Question- has </w:t>
      </w:r>
      <w:r w:rsidR="001124D6">
        <w:rPr>
          <w:b/>
          <w:sz w:val="28"/>
          <w:szCs w:val="28"/>
        </w:rPr>
        <w:t>our practice</w:t>
      </w:r>
      <w:r>
        <w:rPr>
          <w:b/>
          <w:sz w:val="28"/>
          <w:szCs w:val="28"/>
        </w:rPr>
        <w:t>/patients been consulted?</w:t>
      </w:r>
    </w:p>
    <w:p w:rsidR="000B1D1A" w:rsidRPr="005461D7" w:rsidRDefault="000B1D1A" w:rsidP="000B1D1A">
      <w:pPr>
        <w:pStyle w:val="ListParagraph"/>
        <w:numPr>
          <w:ilvl w:val="0"/>
          <w:numId w:val="4"/>
        </w:numPr>
        <w:rPr>
          <w:b/>
          <w:sz w:val="28"/>
          <w:szCs w:val="28"/>
        </w:rPr>
      </w:pPr>
      <w:r>
        <w:rPr>
          <w:b/>
          <w:sz w:val="28"/>
          <w:szCs w:val="28"/>
        </w:rPr>
        <w:lastRenderedPageBreak/>
        <w:t xml:space="preserve"> E-consult service</w:t>
      </w:r>
      <w:r w:rsidRPr="000B1D1A">
        <w:rPr>
          <w:b/>
          <w:sz w:val="28"/>
          <w:szCs w:val="28"/>
        </w:rPr>
        <w:t xml:space="preserve"> </w:t>
      </w:r>
      <w:r>
        <w:rPr>
          <w:sz w:val="28"/>
          <w:szCs w:val="28"/>
        </w:rPr>
        <w:t>is a service that allows patients to securely message the practice to ask their doctor a question. They will then aim to reply to you within 48 hours</w:t>
      </w:r>
      <w:r w:rsidR="005461D7">
        <w:rPr>
          <w:sz w:val="28"/>
          <w:szCs w:val="28"/>
        </w:rPr>
        <w:t xml:space="preserve">. This is not a service for urgent medical inquiries or if you are unwell. </w:t>
      </w:r>
    </w:p>
    <w:p w:rsidR="005461D7" w:rsidRDefault="005461D7" w:rsidP="005461D7">
      <w:pPr>
        <w:pStyle w:val="ListParagraph"/>
        <w:ind w:left="405"/>
        <w:rPr>
          <w:sz w:val="28"/>
          <w:szCs w:val="28"/>
        </w:rPr>
      </w:pPr>
      <w:r>
        <w:rPr>
          <w:sz w:val="28"/>
          <w:szCs w:val="28"/>
        </w:rPr>
        <w:t xml:space="preserve">The aim is to gradually roll out the system across Southwark. A few practices are taking part in the first wave. </w:t>
      </w:r>
    </w:p>
    <w:p w:rsidR="005461D7" w:rsidRDefault="005461D7" w:rsidP="005461D7">
      <w:pPr>
        <w:pStyle w:val="ListParagraph"/>
        <w:ind w:left="405"/>
        <w:rPr>
          <w:sz w:val="28"/>
          <w:szCs w:val="28"/>
        </w:rPr>
      </w:pPr>
    </w:p>
    <w:p w:rsidR="005461D7" w:rsidRDefault="005461D7" w:rsidP="005461D7">
      <w:pPr>
        <w:pStyle w:val="ListParagraph"/>
        <w:ind w:left="405"/>
        <w:rPr>
          <w:sz w:val="28"/>
          <w:szCs w:val="28"/>
        </w:rPr>
      </w:pPr>
      <w:r>
        <w:rPr>
          <w:sz w:val="28"/>
          <w:szCs w:val="28"/>
        </w:rPr>
        <w:t>There are some short films which give patients a better understanding of the system;</w:t>
      </w:r>
    </w:p>
    <w:p w:rsidR="005461D7" w:rsidRDefault="001124D6" w:rsidP="005461D7">
      <w:pPr>
        <w:pStyle w:val="ListParagraph"/>
        <w:ind w:left="405"/>
        <w:rPr>
          <w:sz w:val="28"/>
          <w:szCs w:val="28"/>
        </w:rPr>
      </w:pPr>
      <w:hyperlink r:id="rId9" w:history="1">
        <w:r w:rsidR="005461D7" w:rsidRPr="00B316B0">
          <w:rPr>
            <w:rStyle w:val="Hyperlink"/>
            <w:sz w:val="28"/>
            <w:szCs w:val="28"/>
          </w:rPr>
          <w:t>https://www.youtube.com/watch?v=tbg1AhKmZkU&amp;feature=youtu.be</w:t>
        </w:r>
      </w:hyperlink>
    </w:p>
    <w:p w:rsidR="005461D7" w:rsidRDefault="001124D6" w:rsidP="005461D7">
      <w:pPr>
        <w:pStyle w:val="ListParagraph"/>
        <w:ind w:left="405"/>
        <w:rPr>
          <w:sz w:val="28"/>
          <w:szCs w:val="28"/>
        </w:rPr>
      </w:pPr>
      <w:hyperlink r:id="rId10" w:history="1">
        <w:r w:rsidR="005461D7" w:rsidRPr="00B316B0">
          <w:rPr>
            <w:rStyle w:val="Hyperlink"/>
            <w:sz w:val="28"/>
            <w:szCs w:val="28"/>
          </w:rPr>
          <w:t>https://econsult.net/</w:t>
        </w:r>
      </w:hyperlink>
    </w:p>
    <w:p w:rsidR="005461D7" w:rsidRDefault="001124D6" w:rsidP="005461D7">
      <w:pPr>
        <w:pStyle w:val="ListParagraph"/>
        <w:ind w:left="405"/>
        <w:rPr>
          <w:sz w:val="28"/>
          <w:szCs w:val="28"/>
        </w:rPr>
      </w:pPr>
      <w:hyperlink r:id="rId11" w:history="1">
        <w:r w:rsidR="005461D7" w:rsidRPr="00B316B0">
          <w:rPr>
            <w:rStyle w:val="Hyperlink"/>
            <w:sz w:val="28"/>
            <w:szCs w:val="28"/>
          </w:rPr>
          <w:t>https://www.youtube.com/watch?v=Gx7Msf9TMA</w:t>
        </w:r>
      </w:hyperlink>
    </w:p>
    <w:p w:rsidR="005461D7" w:rsidRDefault="005461D7" w:rsidP="005461D7">
      <w:pPr>
        <w:pStyle w:val="ListParagraph"/>
        <w:ind w:left="405"/>
        <w:rPr>
          <w:sz w:val="28"/>
          <w:szCs w:val="28"/>
        </w:rPr>
      </w:pPr>
    </w:p>
    <w:p w:rsidR="005461D7" w:rsidRDefault="00B42557" w:rsidP="005461D7">
      <w:pPr>
        <w:pStyle w:val="ListParagraph"/>
        <w:ind w:left="405"/>
        <w:rPr>
          <w:sz w:val="28"/>
          <w:szCs w:val="28"/>
        </w:rPr>
      </w:pPr>
      <w:r>
        <w:rPr>
          <w:sz w:val="28"/>
          <w:szCs w:val="28"/>
        </w:rPr>
        <w:t xml:space="preserve">The National Association of Patients Participation (NAPP) report from 2016  </w:t>
      </w:r>
      <w:r>
        <w:rPr>
          <w:b/>
          <w:sz w:val="28"/>
          <w:szCs w:val="28"/>
        </w:rPr>
        <w:t xml:space="preserve">‘ Making online GP services work well for patients’ </w:t>
      </w:r>
      <w:r>
        <w:rPr>
          <w:sz w:val="28"/>
          <w:szCs w:val="28"/>
        </w:rPr>
        <w:t xml:space="preserve">gives some useful questions for PPGs to consider about on line services. </w:t>
      </w:r>
    </w:p>
    <w:p w:rsidR="00B42557" w:rsidRDefault="00B42557" w:rsidP="005461D7">
      <w:pPr>
        <w:pStyle w:val="ListParagraph"/>
        <w:ind w:left="405"/>
        <w:rPr>
          <w:sz w:val="28"/>
          <w:szCs w:val="28"/>
        </w:rPr>
      </w:pPr>
    </w:p>
    <w:p w:rsidR="00B42557" w:rsidRDefault="00B42557" w:rsidP="005461D7">
      <w:pPr>
        <w:pStyle w:val="ListParagraph"/>
        <w:ind w:left="405"/>
        <w:rPr>
          <w:b/>
          <w:sz w:val="28"/>
          <w:szCs w:val="28"/>
        </w:rPr>
      </w:pPr>
      <w:r>
        <w:rPr>
          <w:b/>
          <w:sz w:val="28"/>
          <w:szCs w:val="28"/>
        </w:rPr>
        <w:t>Questions- when does the practice envisage implementing E-consult?</w:t>
      </w:r>
    </w:p>
    <w:p w:rsidR="00B42557" w:rsidRDefault="00B42557" w:rsidP="005461D7">
      <w:pPr>
        <w:pStyle w:val="ListParagraph"/>
        <w:ind w:left="405"/>
        <w:rPr>
          <w:b/>
          <w:sz w:val="28"/>
          <w:szCs w:val="28"/>
        </w:rPr>
      </w:pPr>
    </w:p>
    <w:p w:rsidR="00B42557" w:rsidRDefault="00B42557" w:rsidP="00B42557">
      <w:pPr>
        <w:pStyle w:val="ListParagraph"/>
        <w:numPr>
          <w:ilvl w:val="0"/>
          <w:numId w:val="4"/>
        </w:numPr>
        <w:rPr>
          <w:b/>
          <w:sz w:val="28"/>
          <w:szCs w:val="28"/>
        </w:rPr>
      </w:pPr>
      <w:r>
        <w:rPr>
          <w:b/>
          <w:sz w:val="28"/>
          <w:szCs w:val="28"/>
        </w:rPr>
        <w:t>Would it be worth showing the films at a future PPG meeting, and asking a rep from the CCG to come along speak to us?</w:t>
      </w:r>
    </w:p>
    <w:p w:rsidR="00B42557" w:rsidRDefault="00B42557" w:rsidP="00B42557">
      <w:pPr>
        <w:pStyle w:val="ListParagraph"/>
        <w:numPr>
          <w:ilvl w:val="0"/>
          <w:numId w:val="4"/>
        </w:numPr>
        <w:rPr>
          <w:b/>
          <w:sz w:val="28"/>
          <w:szCs w:val="28"/>
        </w:rPr>
      </w:pPr>
      <w:r>
        <w:rPr>
          <w:b/>
          <w:sz w:val="28"/>
          <w:szCs w:val="28"/>
        </w:rPr>
        <w:t>Rep at future Locality Meetings</w:t>
      </w:r>
    </w:p>
    <w:p w:rsidR="006E549F" w:rsidRDefault="006E549F" w:rsidP="006E549F">
      <w:pPr>
        <w:rPr>
          <w:b/>
          <w:sz w:val="28"/>
          <w:szCs w:val="28"/>
        </w:rPr>
      </w:pPr>
    </w:p>
    <w:p w:rsidR="006E549F" w:rsidRPr="00CF51CF" w:rsidRDefault="00947936" w:rsidP="00CF51CF">
      <w:pPr>
        <w:pStyle w:val="ListParagraph"/>
        <w:numPr>
          <w:ilvl w:val="0"/>
          <w:numId w:val="1"/>
        </w:numPr>
        <w:rPr>
          <w:b/>
          <w:sz w:val="28"/>
          <w:szCs w:val="28"/>
        </w:rPr>
      </w:pPr>
      <w:r w:rsidRPr="00CF51CF">
        <w:rPr>
          <w:b/>
          <w:sz w:val="28"/>
          <w:szCs w:val="28"/>
        </w:rPr>
        <w:t>Southwark CCG- Engagement and Patient Experience Committee (EPEC) Meeting 27</w:t>
      </w:r>
      <w:r w:rsidRPr="00CF51CF">
        <w:rPr>
          <w:b/>
          <w:sz w:val="28"/>
          <w:szCs w:val="28"/>
          <w:vertAlign w:val="superscript"/>
        </w:rPr>
        <w:t>th</w:t>
      </w:r>
      <w:r w:rsidRPr="00CF51CF">
        <w:rPr>
          <w:b/>
          <w:sz w:val="28"/>
          <w:szCs w:val="28"/>
        </w:rPr>
        <w:t xml:space="preserve"> July 2-4.30</w:t>
      </w:r>
    </w:p>
    <w:p w:rsidR="00CF51CF" w:rsidRDefault="00CF51CF" w:rsidP="00CF51CF">
      <w:pPr>
        <w:rPr>
          <w:b/>
          <w:sz w:val="28"/>
          <w:szCs w:val="28"/>
        </w:rPr>
      </w:pPr>
      <w:r>
        <w:rPr>
          <w:b/>
          <w:sz w:val="28"/>
          <w:szCs w:val="28"/>
        </w:rPr>
        <w:t xml:space="preserve">The EPEC reports to Southwark CCG Governing Body, and was established </w:t>
      </w:r>
      <w:r w:rsidR="001124D6">
        <w:rPr>
          <w:b/>
          <w:sz w:val="28"/>
          <w:szCs w:val="28"/>
        </w:rPr>
        <w:t>to “</w:t>
      </w:r>
      <w:r>
        <w:rPr>
          <w:b/>
          <w:sz w:val="28"/>
          <w:szCs w:val="28"/>
        </w:rPr>
        <w:t xml:space="preserve">monitor and ensure that the CCG engages patients in decision making processes”.  NHS England guidance gives examples of such engagement work, </w:t>
      </w:r>
      <w:r w:rsidR="00596F9D">
        <w:rPr>
          <w:b/>
          <w:sz w:val="28"/>
          <w:szCs w:val="28"/>
        </w:rPr>
        <w:t xml:space="preserve">as </w:t>
      </w:r>
      <w:r>
        <w:rPr>
          <w:b/>
          <w:sz w:val="28"/>
          <w:szCs w:val="28"/>
        </w:rPr>
        <w:t xml:space="preserve">including the public in governance (how the CCG operates), explain public involvement in commissioning plans/business plans, hold providers to account etc. </w:t>
      </w:r>
    </w:p>
    <w:p w:rsidR="00596F9D" w:rsidRDefault="00A120D4" w:rsidP="00CF51CF">
      <w:pPr>
        <w:rPr>
          <w:b/>
          <w:sz w:val="28"/>
          <w:szCs w:val="28"/>
        </w:rPr>
      </w:pPr>
      <w:r>
        <w:rPr>
          <w:b/>
          <w:sz w:val="28"/>
          <w:szCs w:val="28"/>
        </w:rPr>
        <w:t>EPEC is chaired by the</w:t>
      </w:r>
      <w:r w:rsidR="00596F9D">
        <w:rPr>
          <w:b/>
          <w:sz w:val="28"/>
          <w:szCs w:val="28"/>
        </w:rPr>
        <w:t xml:space="preserve"> CCG Lay Member for patient an</w:t>
      </w:r>
      <w:r w:rsidR="001124D6">
        <w:rPr>
          <w:b/>
          <w:sz w:val="28"/>
          <w:szCs w:val="28"/>
        </w:rPr>
        <w:t>d public involvement,   J E</w:t>
      </w:r>
      <w:r w:rsidR="00596F9D">
        <w:rPr>
          <w:b/>
          <w:sz w:val="28"/>
          <w:szCs w:val="28"/>
        </w:rPr>
        <w:t xml:space="preserve">, and meets 6 times a year for 3 hours per meeting, alternating day and </w:t>
      </w:r>
      <w:r w:rsidR="00596F9D">
        <w:rPr>
          <w:b/>
          <w:sz w:val="28"/>
          <w:szCs w:val="28"/>
        </w:rPr>
        <w:lastRenderedPageBreak/>
        <w:t xml:space="preserve">evening meetings.  Membership includes a GP clinical lead for engagement, CCG officers, Healthwatch Southwark and the Forum for Equality and Human Rights in Southwark and local people </w:t>
      </w:r>
      <w:proofErr w:type="spellStart"/>
      <w:r w:rsidR="00596F9D">
        <w:rPr>
          <w:b/>
          <w:sz w:val="28"/>
          <w:szCs w:val="28"/>
        </w:rPr>
        <w:t>ie</w:t>
      </w:r>
      <w:proofErr w:type="spellEnd"/>
      <w:r w:rsidR="00596F9D">
        <w:rPr>
          <w:b/>
          <w:sz w:val="28"/>
          <w:szCs w:val="28"/>
        </w:rPr>
        <w:t xml:space="preserve"> Lay Members. </w:t>
      </w:r>
    </w:p>
    <w:p w:rsidR="00596F9D" w:rsidRDefault="00596F9D" w:rsidP="00CF51CF">
      <w:pPr>
        <w:rPr>
          <w:b/>
          <w:sz w:val="28"/>
          <w:szCs w:val="28"/>
        </w:rPr>
      </w:pPr>
      <w:r>
        <w:rPr>
          <w:b/>
          <w:sz w:val="28"/>
          <w:szCs w:val="28"/>
        </w:rPr>
        <w:t>The CCG recently expanded the membership of EPEC to local people with relevant experience. I have been nominated to join the EPEC and attended an initial induction workshop, which took place on the 27</w:t>
      </w:r>
      <w:r w:rsidRPr="00596F9D">
        <w:rPr>
          <w:b/>
          <w:sz w:val="28"/>
          <w:szCs w:val="28"/>
          <w:vertAlign w:val="superscript"/>
        </w:rPr>
        <w:t>th</w:t>
      </w:r>
      <w:r>
        <w:rPr>
          <w:b/>
          <w:sz w:val="28"/>
          <w:szCs w:val="28"/>
        </w:rPr>
        <w:t xml:space="preserve"> July. </w:t>
      </w:r>
    </w:p>
    <w:p w:rsidR="00A120D4" w:rsidRDefault="00A120D4" w:rsidP="00CF51CF">
      <w:pPr>
        <w:rPr>
          <w:b/>
          <w:sz w:val="28"/>
          <w:szCs w:val="28"/>
        </w:rPr>
      </w:pPr>
    </w:p>
    <w:p w:rsidR="00A120D4" w:rsidRPr="00CF51CF" w:rsidRDefault="001124D6" w:rsidP="00CF51CF">
      <w:pPr>
        <w:rPr>
          <w:b/>
          <w:sz w:val="28"/>
          <w:szCs w:val="28"/>
        </w:rPr>
      </w:pPr>
      <w:r>
        <w:rPr>
          <w:b/>
          <w:sz w:val="28"/>
          <w:szCs w:val="28"/>
        </w:rPr>
        <w:t>Notes taken by DC</w:t>
      </w:r>
    </w:p>
    <w:p w:rsidR="00F67651" w:rsidRDefault="00F67651" w:rsidP="00F67651">
      <w:pPr>
        <w:pStyle w:val="ListParagraph"/>
        <w:rPr>
          <w:sz w:val="28"/>
          <w:szCs w:val="28"/>
        </w:rPr>
      </w:pPr>
    </w:p>
    <w:p w:rsidR="00F67651" w:rsidRPr="00F67651" w:rsidRDefault="00F67651" w:rsidP="00F67651">
      <w:pPr>
        <w:rPr>
          <w:sz w:val="28"/>
          <w:szCs w:val="28"/>
        </w:rPr>
      </w:pPr>
    </w:p>
    <w:p w:rsidR="00F67651" w:rsidRDefault="00F67651">
      <w:pPr>
        <w:rPr>
          <w:b/>
          <w:sz w:val="28"/>
          <w:szCs w:val="28"/>
        </w:rPr>
      </w:pPr>
      <w:bookmarkStart w:id="0" w:name="_GoBack"/>
      <w:bookmarkEnd w:id="0"/>
    </w:p>
    <w:p w:rsidR="00F67651" w:rsidRDefault="00F67651">
      <w:pPr>
        <w:rPr>
          <w:b/>
          <w:sz w:val="28"/>
          <w:szCs w:val="28"/>
        </w:rPr>
      </w:pPr>
    </w:p>
    <w:p w:rsidR="00F67651" w:rsidRPr="00F67651" w:rsidRDefault="00F67651">
      <w:pPr>
        <w:rPr>
          <w:b/>
          <w:sz w:val="28"/>
          <w:szCs w:val="28"/>
        </w:rPr>
      </w:pPr>
    </w:p>
    <w:sectPr w:rsidR="00F67651" w:rsidRPr="00F67651" w:rsidSect="00503564">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C51" w:rsidRDefault="00677C51" w:rsidP="00677C51">
      <w:pPr>
        <w:spacing w:after="0" w:line="240" w:lineRule="auto"/>
      </w:pPr>
      <w:r>
        <w:separator/>
      </w:r>
    </w:p>
  </w:endnote>
  <w:endnote w:type="continuationSeparator" w:id="0">
    <w:p w:rsidR="00677C51" w:rsidRDefault="00677C51" w:rsidP="00677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C51" w:rsidRDefault="00677C51" w:rsidP="00677C51">
      <w:pPr>
        <w:spacing w:after="0" w:line="240" w:lineRule="auto"/>
      </w:pPr>
      <w:r>
        <w:separator/>
      </w:r>
    </w:p>
  </w:footnote>
  <w:footnote w:type="continuationSeparator" w:id="0">
    <w:p w:rsidR="00677C51" w:rsidRDefault="00677C51" w:rsidP="00677C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148199"/>
      <w:docPartObj>
        <w:docPartGallery w:val="Page Numbers (Top of Page)"/>
        <w:docPartUnique/>
      </w:docPartObj>
    </w:sdtPr>
    <w:sdtEndPr>
      <w:rPr>
        <w:noProof/>
      </w:rPr>
    </w:sdtEndPr>
    <w:sdtContent>
      <w:p w:rsidR="00677C51" w:rsidRDefault="00677C51">
        <w:pPr>
          <w:pStyle w:val="Header"/>
          <w:jc w:val="center"/>
        </w:pPr>
        <w:r>
          <w:fldChar w:fldCharType="begin"/>
        </w:r>
        <w:r>
          <w:instrText xml:space="preserve"> PAGE   \* MERGEFORMAT </w:instrText>
        </w:r>
        <w:r>
          <w:fldChar w:fldCharType="separate"/>
        </w:r>
        <w:r w:rsidR="001124D6">
          <w:rPr>
            <w:noProof/>
          </w:rPr>
          <w:t>2</w:t>
        </w:r>
        <w:r>
          <w:rPr>
            <w:noProof/>
          </w:rPr>
          <w:fldChar w:fldCharType="end"/>
        </w:r>
      </w:p>
    </w:sdtContent>
  </w:sdt>
  <w:p w:rsidR="00677C51" w:rsidRDefault="00677C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C3971"/>
    <w:multiLevelType w:val="hybridMultilevel"/>
    <w:tmpl w:val="F4503578"/>
    <w:lvl w:ilvl="0" w:tplc="049C15C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CF4C02"/>
    <w:multiLevelType w:val="hybridMultilevel"/>
    <w:tmpl w:val="933A80FE"/>
    <w:lvl w:ilvl="0" w:tplc="C9206B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6450E5B"/>
    <w:multiLevelType w:val="hybridMultilevel"/>
    <w:tmpl w:val="AD40E4F0"/>
    <w:lvl w:ilvl="0" w:tplc="0C50AC62">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608A5A06"/>
    <w:multiLevelType w:val="hybridMultilevel"/>
    <w:tmpl w:val="B8CE44F8"/>
    <w:lvl w:ilvl="0" w:tplc="0F6E4F76">
      <w:start w:val="1"/>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651"/>
    <w:rsid w:val="000B1D1A"/>
    <w:rsid w:val="001124D6"/>
    <w:rsid w:val="004F29CB"/>
    <w:rsid w:val="00503564"/>
    <w:rsid w:val="005461D7"/>
    <w:rsid w:val="00596F9D"/>
    <w:rsid w:val="00677C51"/>
    <w:rsid w:val="006E549F"/>
    <w:rsid w:val="00731AB2"/>
    <w:rsid w:val="00852045"/>
    <w:rsid w:val="00934D5D"/>
    <w:rsid w:val="00947936"/>
    <w:rsid w:val="00A120D4"/>
    <w:rsid w:val="00AE7E14"/>
    <w:rsid w:val="00B3259E"/>
    <w:rsid w:val="00B42557"/>
    <w:rsid w:val="00CF51CF"/>
    <w:rsid w:val="00DC4445"/>
    <w:rsid w:val="00E3156D"/>
    <w:rsid w:val="00F67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651"/>
    <w:pPr>
      <w:ind w:left="720"/>
      <w:contextualSpacing/>
    </w:pPr>
  </w:style>
  <w:style w:type="character" w:styleId="Hyperlink">
    <w:name w:val="Hyperlink"/>
    <w:basedOn w:val="DefaultParagraphFont"/>
    <w:uiPriority w:val="99"/>
    <w:unhideWhenUsed/>
    <w:rsid w:val="005461D7"/>
    <w:rPr>
      <w:color w:val="0000FF" w:themeColor="hyperlink"/>
      <w:u w:val="single"/>
    </w:rPr>
  </w:style>
  <w:style w:type="paragraph" w:styleId="Header">
    <w:name w:val="header"/>
    <w:basedOn w:val="Normal"/>
    <w:link w:val="HeaderChar"/>
    <w:uiPriority w:val="99"/>
    <w:unhideWhenUsed/>
    <w:rsid w:val="00677C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C51"/>
  </w:style>
  <w:style w:type="paragraph" w:styleId="Footer">
    <w:name w:val="footer"/>
    <w:basedOn w:val="Normal"/>
    <w:link w:val="FooterChar"/>
    <w:uiPriority w:val="99"/>
    <w:unhideWhenUsed/>
    <w:rsid w:val="00677C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C51"/>
  </w:style>
  <w:style w:type="paragraph" w:styleId="BalloonText">
    <w:name w:val="Balloon Text"/>
    <w:basedOn w:val="Normal"/>
    <w:link w:val="BalloonTextChar"/>
    <w:uiPriority w:val="99"/>
    <w:semiHidden/>
    <w:unhideWhenUsed/>
    <w:rsid w:val="00677C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C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651"/>
    <w:pPr>
      <w:ind w:left="720"/>
      <w:contextualSpacing/>
    </w:pPr>
  </w:style>
  <w:style w:type="character" w:styleId="Hyperlink">
    <w:name w:val="Hyperlink"/>
    <w:basedOn w:val="DefaultParagraphFont"/>
    <w:uiPriority w:val="99"/>
    <w:unhideWhenUsed/>
    <w:rsid w:val="005461D7"/>
    <w:rPr>
      <w:color w:val="0000FF" w:themeColor="hyperlink"/>
      <w:u w:val="single"/>
    </w:rPr>
  </w:style>
  <w:style w:type="paragraph" w:styleId="Header">
    <w:name w:val="header"/>
    <w:basedOn w:val="Normal"/>
    <w:link w:val="HeaderChar"/>
    <w:uiPriority w:val="99"/>
    <w:unhideWhenUsed/>
    <w:rsid w:val="00677C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C51"/>
  </w:style>
  <w:style w:type="paragraph" w:styleId="Footer">
    <w:name w:val="footer"/>
    <w:basedOn w:val="Normal"/>
    <w:link w:val="FooterChar"/>
    <w:uiPriority w:val="99"/>
    <w:unhideWhenUsed/>
    <w:rsid w:val="00677C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C51"/>
  </w:style>
  <w:style w:type="paragraph" w:styleId="BalloonText">
    <w:name w:val="Balloon Text"/>
    <w:basedOn w:val="Normal"/>
    <w:link w:val="BalloonTextChar"/>
    <w:uiPriority w:val="99"/>
    <w:semiHidden/>
    <w:unhideWhenUsed/>
    <w:rsid w:val="00677C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C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Gx7Msf9TMA" TargetMode="External"/><Relationship Id="rId5" Type="http://schemas.openxmlformats.org/officeDocument/2006/relationships/settings" Target="settings.xml"/><Relationship Id="rId10" Type="http://schemas.openxmlformats.org/officeDocument/2006/relationships/hyperlink" Target="https://econsult.net/" TargetMode="External"/><Relationship Id="rId4" Type="http://schemas.microsoft.com/office/2007/relationships/stylesWithEffects" Target="stylesWithEffects.xml"/><Relationship Id="rId9" Type="http://schemas.openxmlformats.org/officeDocument/2006/relationships/hyperlink" Target="https://www.youtube.com/watch?v=tbg1AhKmZkU&amp;feature=youtu.b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62CAC1-94B5-4D8A-9936-464CFBECB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Cooper</dc:creator>
  <cp:lastModifiedBy>Deborah Carr</cp:lastModifiedBy>
  <cp:revision>4</cp:revision>
  <cp:lastPrinted>2018-12-10T10:55:00Z</cp:lastPrinted>
  <dcterms:created xsi:type="dcterms:W3CDTF">2018-09-05T19:24:00Z</dcterms:created>
  <dcterms:modified xsi:type="dcterms:W3CDTF">2018-12-20T11:32:00Z</dcterms:modified>
</cp:coreProperties>
</file>